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8D3E8" w14:textId="77777777" w:rsidR="00B86B5E" w:rsidRPr="00B86B5E" w:rsidRDefault="00B86B5E" w:rsidP="00B86B5E">
      <w:pPr>
        <w:jc w:val="center"/>
        <w:rPr>
          <w:rFonts w:ascii="Times New Roman" w:hAnsi="Times New Roman"/>
          <w:b/>
          <w:sz w:val="28"/>
          <w:szCs w:val="28"/>
          <w:lang w:val="kk-KZ"/>
        </w:rPr>
      </w:pPr>
      <w:r w:rsidRPr="00B86B5E">
        <w:rPr>
          <w:rFonts w:ascii="Times New Roman" w:hAnsi="Times New Roman"/>
          <w:b/>
          <w:sz w:val="28"/>
          <w:szCs w:val="28"/>
          <w:lang w:val="kk-KZ"/>
        </w:rPr>
        <w:t xml:space="preserve">«Бірыңғай сатып алу платформасын пайдалану қағидаларын бекіту туралы» Қазақстан Республикасы Қаржы министрінің 2024 жылғы </w:t>
      </w:r>
    </w:p>
    <w:p w14:paraId="070D7BE0" w14:textId="6E066137" w:rsidR="008E7161" w:rsidRDefault="00B86B5E" w:rsidP="00B86B5E">
      <w:pPr>
        <w:jc w:val="center"/>
        <w:rPr>
          <w:rFonts w:ascii="Times New Roman" w:hAnsi="Times New Roman"/>
          <w:b/>
          <w:sz w:val="28"/>
          <w:szCs w:val="28"/>
          <w:lang w:val="kk-KZ"/>
        </w:rPr>
      </w:pPr>
      <w:r w:rsidRPr="00B86B5E">
        <w:rPr>
          <w:rFonts w:ascii="Times New Roman" w:hAnsi="Times New Roman"/>
          <w:b/>
          <w:sz w:val="28"/>
          <w:szCs w:val="28"/>
          <w:lang w:val="kk-KZ"/>
        </w:rPr>
        <w:t>16 қыркүйектегі № 627 бұйрығына өзгеріс енгізу туралы</w:t>
      </w:r>
    </w:p>
    <w:p w14:paraId="6ABDD3CF" w14:textId="77777777" w:rsidR="00B86B5E" w:rsidRPr="00B86B5E" w:rsidRDefault="00B86B5E" w:rsidP="00B86B5E">
      <w:pPr>
        <w:jc w:val="center"/>
        <w:rPr>
          <w:rFonts w:ascii="Times New Roman" w:hAnsi="Times New Roman"/>
          <w:b/>
          <w:sz w:val="28"/>
          <w:szCs w:val="28"/>
          <w:lang w:val="kk-KZ"/>
        </w:rPr>
      </w:pPr>
      <w:r w:rsidRPr="00B86B5E">
        <w:rPr>
          <w:rFonts w:ascii="Times New Roman" w:hAnsi="Times New Roman"/>
          <w:b/>
          <w:sz w:val="28"/>
          <w:szCs w:val="28"/>
          <w:lang w:val="kk-KZ"/>
        </w:rPr>
        <w:t xml:space="preserve">жобаны қабылдаудың ықтимал қоғамдық-саяси, құқықтық, ақпараттық </w:t>
      </w:r>
    </w:p>
    <w:p w14:paraId="0F73A822" w14:textId="77777777" w:rsidR="00B86B5E" w:rsidRPr="00B86B5E" w:rsidRDefault="00B86B5E" w:rsidP="00B86B5E">
      <w:pPr>
        <w:jc w:val="center"/>
        <w:rPr>
          <w:rFonts w:ascii="Times New Roman" w:hAnsi="Times New Roman"/>
          <w:b/>
          <w:sz w:val="28"/>
          <w:szCs w:val="28"/>
          <w:lang w:val="kk-KZ"/>
        </w:rPr>
      </w:pPr>
      <w:r w:rsidRPr="00B86B5E">
        <w:rPr>
          <w:rFonts w:ascii="Times New Roman" w:hAnsi="Times New Roman"/>
          <w:b/>
          <w:sz w:val="28"/>
          <w:szCs w:val="28"/>
          <w:lang w:val="kk-KZ"/>
        </w:rPr>
        <w:t xml:space="preserve">және өзге де салдарын </w:t>
      </w:r>
    </w:p>
    <w:p w14:paraId="6305E476" w14:textId="77777777" w:rsidR="00B86B5E" w:rsidRPr="00B86B5E" w:rsidRDefault="00B86B5E" w:rsidP="00B86B5E">
      <w:pPr>
        <w:jc w:val="center"/>
        <w:rPr>
          <w:rFonts w:ascii="Times New Roman" w:hAnsi="Times New Roman"/>
          <w:b/>
          <w:sz w:val="28"/>
          <w:szCs w:val="28"/>
          <w:lang w:val="kk-KZ"/>
        </w:rPr>
      </w:pPr>
      <w:r w:rsidRPr="00B86B5E">
        <w:rPr>
          <w:rFonts w:ascii="Times New Roman" w:hAnsi="Times New Roman"/>
          <w:b/>
          <w:sz w:val="28"/>
          <w:szCs w:val="28"/>
          <w:lang w:val="kk-KZ"/>
        </w:rPr>
        <w:t>БАҒАЛАУ</w:t>
      </w:r>
    </w:p>
    <w:p w14:paraId="4E8A797C" w14:textId="4B50F3B5" w:rsidR="00B86B5E" w:rsidRPr="00307F0A" w:rsidRDefault="00B86B5E" w:rsidP="00B86B5E">
      <w:pPr>
        <w:jc w:val="center"/>
        <w:rPr>
          <w:rFonts w:ascii="Times New Roman" w:hAnsi="Times New Roman"/>
          <w:bCs/>
          <w:sz w:val="28"/>
          <w:szCs w:val="28"/>
          <w:lang w:val="kk-KZ"/>
        </w:rPr>
      </w:pPr>
      <w:r w:rsidRPr="00307F0A">
        <w:rPr>
          <w:rFonts w:ascii="Times New Roman" w:hAnsi="Times New Roman"/>
          <w:bCs/>
          <w:sz w:val="28"/>
          <w:szCs w:val="28"/>
          <w:lang w:val="kk-KZ"/>
        </w:rPr>
        <w:t>(бұдан әрі – Жоба)</w:t>
      </w:r>
    </w:p>
    <w:p w14:paraId="25C83D68" w14:textId="77777777" w:rsidR="00B86B5E" w:rsidRPr="00B70085" w:rsidRDefault="00B86B5E" w:rsidP="00B86B5E">
      <w:pPr>
        <w:jc w:val="center"/>
        <w:rPr>
          <w:rFonts w:ascii="Times New Roman" w:hAnsi="Times New Roman"/>
          <w:b/>
          <w:sz w:val="28"/>
          <w:szCs w:val="28"/>
          <w:lang w:val="kk-KZ"/>
        </w:rPr>
      </w:pPr>
    </w:p>
    <w:p w14:paraId="565664AB" w14:textId="78A123BF" w:rsidR="00E33330" w:rsidRPr="00B70085" w:rsidRDefault="003F54A7" w:rsidP="007122A2">
      <w:pPr>
        <w:tabs>
          <w:tab w:val="left" w:pos="1134"/>
        </w:tabs>
        <w:ind w:firstLine="709"/>
        <w:jc w:val="both"/>
        <w:rPr>
          <w:rFonts w:ascii="Times New Roman" w:hAnsi="Times New Roman"/>
          <w:b/>
          <w:sz w:val="28"/>
          <w:szCs w:val="28"/>
          <w:lang w:val="kk-KZ"/>
        </w:rPr>
      </w:pPr>
      <w:r w:rsidRPr="00B70085">
        <w:rPr>
          <w:rFonts w:ascii="Times New Roman" w:hAnsi="Times New Roman"/>
          <w:b/>
          <w:sz w:val="28"/>
          <w:szCs w:val="28"/>
          <w:lang w:val="kk-KZ"/>
        </w:rPr>
        <w:t>1.</w:t>
      </w:r>
      <w:r w:rsidR="007122A2" w:rsidRPr="00B70085">
        <w:rPr>
          <w:rFonts w:ascii="Times New Roman" w:hAnsi="Times New Roman"/>
          <w:b/>
          <w:sz w:val="28"/>
          <w:szCs w:val="28"/>
          <w:lang w:val="kk-KZ"/>
        </w:rPr>
        <w:tab/>
      </w:r>
      <w:r w:rsidR="00D520D7" w:rsidRPr="00B70085">
        <w:rPr>
          <w:rFonts w:ascii="Times New Roman" w:hAnsi="Times New Roman"/>
          <w:b/>
          <w:sz w:val="28"/>
          <w:szCs w:val="28"/>
          <w:lang w:val="kk-KZ"/>
        </w:rPr>
        <w:t>Қоғамдық-саяси салдарын бағалау</w:t>
      </w:r>
      <w:r w:rsidR="00E33330" w:rsidRPr="00B70085">
        <w:rPr>
          <w:rFonts w:ascii="Times New Roman" w:hAnsi="Times New Roman"/>
          <w:b/>
          <w:sz w:val="28"/>
          <w:szCs w:val="28"/>
          <w:lang w:val="kk-KZ"/>
        </w:rPr>
        <w:t>:</w:t>
      </w:r>
    </w:p>
    <w:p w14:paraId="591BD714" w14:textId="4E5F23BC" w:rsidR="00B86B5E" w:rsidRPr="00B86B5E" w:rsidRDefault="00B86B5E" w:rsidP="00B86B5E">
      <w:pPr>
        <w:tabs>
          <w:tab w:val="left" w:pos="1134"/>
        </w:tabs>
        <w:ind w:firstLine="709"/>
        <w:jc w:val="both"/>
        <w:rPr>
          <w:rFonts w:ascii="Times New Roman" w:hAnsi="Times New Roman"/>
          <w:sz w:val="28"/>
          <w:szCs w:val="28"/>
          <w:lang w:val="kk-KZ"/>
        </w:rPr>
      </w:pPr>
      <w:r w:rsidRPr="00B86B5E">
        <w:rPr>
          <w:rFonts w:ascii="Times New Roman" w:hAnsi="Times New Roman"/>
          <w:sz w:val="28"/>
          <w:szCs w:val="28"/>
          <w:lang w:val="kk-KZ"/>
        </w:rPr>
        <w:t>Жоба мынадай тәртіпті реттеу мақсатында:</w:t>
      </w:r>
    </w:p>
    <w:p w14:paraId="1C16FE39" w14:textId="7E8E4FD7" w:rsidR="00B86B5E" w:rsidRPr="00B86B5E" w:rsidRDefault="00A20FEB" w:rsidP="00B86B5E">
      <w:pPr>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 xml:space="preserve">1) </w:t>
      </w:r>
      <w:proofErr w:type="spellStart"/>
      <w:r w:rsidR="00B86B5E" w:rsidRPr="00B86B5E">
        <w:rPr>
          <w:rFonts w:ascii="Times New Roman" w:hAnsi="Times New Roman"/>
          <w:sz w:val="28"/>
          <w:szCs w:val="28"/>
          <w:lang w:val="kk-KZ"/>
        </w:rPr>
        <w:t>квазимемлекеттік</w:t>
      </w:r>
      <w:proofErr w:type="spellEnd"/>
      <w:r w:rsidR="00B86B5E" w:rsidRPr="00B86B5E">
        <w:rPr>
          <w:rFonts w:ascii="Times New Roman" w:hAnsi="Times New Roman"/>
          <w:sz w:val="28"/>
          <w:szCs w:val="28"/>
          <w:lang w:val="kk-KZ"/>
        </w:rPr>
        <w:t xml:space="preserve"> сектордың жекелеген субъектілері және мемлекеттік сатып алу саласындағы бірыңғай оператор үшін пайдаланушылардың, электрондық сатып алу ақпараттық жүйелері операторларының техникалық іркілістер туындаған жағдайда өзара іс-қимылы;</w:t>
      </w:r>
    </w:p>
    <w:p w14:paraId="39239006" w14:textId="6798A1C1" w:rsidR="00B86B5E" w:rsidRPr="00B86B5E" w:rsidRDefault="00A20FEB" w:rsidP="00B86B5E">
      <w:pPr>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 xml:space="preserve">2) </w:t>
      </w:r>
      <w:r w:rsidR="00B86B5E" w:rsidRPr="00B86B5E">
        <w:rPr>
          <w:rFonts w:ascii="Times New Roman" w:hAnsi="Times New Roman"/>
          <w:sz w:val="28"/>
          <w:szCs w:val="28"/>
          <w:lang w:val="kk-KZ"/>
        </w:rPr>
        <w:t>бірыңғай сатып алу платформасында техникалық іркілістер расталған жағдайда мемлекеттік сатып алу саласындағы бірыңғай оператордың іс-қимылы;</w:t>
      </w:r>
    </w:p>
    <w:p w14:paraId="2458FC51" w14:textId="4661666C" w:rsidR="00B86B5E" w:rsidRPr="00B86B5E" w:rsidRDefault="00A20FEB" w:rsidP="00B86B5E">
      <w:pPr>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3)</w:t>
      </w:r>
      <w:r w:rsidR="00B86B5E" w:rsidRPr="00B86B5E">
        <w:rPr>
          <w:rFonts w:ascii="Times New Roman" w:hAnsi="Times New Roman"/>
          <w:sz w:val="28"/>
          <w:szCs w:val="28"/>
          <w:lang w:val="kk-KZ"/>
        </w:rPr>
        <w:t xml:space="preserve"> мемлекеттік сатып алу саласында бірыңғай оператордың жоспарлы-алдын алу жұмыстарын жүргізуі;</w:t>
      </w:r>
    </w:p>
    <w:p w14:paraId="04D46381" w14:textId="487B0E81" w:rsidR="00B86B5E" w:rsidRPr="00B86B5E" w:rsidRDefault="00A20FEB" w:rsidP="00B86B5E">
      <w:pPr>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 xml:space="preserve">4) </w:t>
      </w:r>
      <w:r w:rsidR="00B86B5E" w:rsidRPr="00B86B5E">
        <w:rPr>
          <w:rFonts w:ascii="Times New Roman" w:hAnsi="Times New Roman"/>
          <w:sz w:val="28"/>
          <w:szCs w:val="28"/>
          <w:lang w:val="kk-KZ"/>
        </w:rPr>
        <w:t>мемлекеттік сатып алу саласындағы бірыңғай оператордың мемлекеттік сатып алу саласындағы уәкілетті органмен техникалық іркіліс туындаған жағдайда ақпараттық жүйелердің жұмысы мәселелері бойынша өзара іс-қимылы</w:t>
      </w:r>
      <w:r w:rsidR="00B86B5E">
        <w:rPr>
          <w:rFonts w:ascii="Times New Roman" w:hAnsi="Times New Roman"/>
          <w:sz w:val="28"/>
          <w:szCs w:val="28"/>
          <w:lang w:val="kk-KZ"/>
        </w:rPr>
        <w:t xml:space="preserve"> </w:t>
      </w:r>
      <w:r w:rsidR="00B86B5E" w:rsidRPr="00B86B5E">
        <w:rPr>
          <w:rFonts w:ascii="Times New Roman" w:hAnsi="Times New Roman"/>
          <w:sz w:val="28"/>
          <w:szCs w:val="28"/>
          <w:lang w:val="kk-KZ"/>
        </w:rPr>
        <w:t>әзірленді.</w:t>
      </w:r>
    </w:p>
    <w:p w14:paraId="19368CB0" w14:textId="62FA088E" w:rsidR="00B86B5E" w:rsidRDefault="00B86B5E" w:rsidP="00B86B5E">
      <w:pPr>
        <w:tabs>
          <w:tab w:val="left" w:pos="1134"/>
        </w:tabs>
        <w:ind w:firstLine="709"/>
        <w:jc w:val="both"/>
        <w:rPr>
          <w:rFonts w:ascii="Times New Roman" w:hAnsi="Times New Roman"/>
          <w:sz w:val="28"/>
          <w:szCs w:val="28"/>
          <w:lang w:val="kk-KZ"/>
        </w:rPr>
      </w:pPr>
      <w:r w:rsidRPr="00B86B5E">
        <w:rPr>
          <w:rFonts w:ascii="Times New Roman" w:hAnsi="Times New Roman"/>
          <w:sz w:val="28"/>
          <w:szCs w:val="28"/>
          <w:lang w:val="kk-KZ"/>
        </w:rPr>
        <w:t>Бұл ретте саяси тұрақсыздық немесе жаппай қоғамдық наразылық қаупі байқалмайды.</w:t>
      </w:r>
    </w:p>
    <w:p w14:paraId="77C52D59" w14:textId="4FBCB1B3" w:rsidR="00E33330" w:rsidRPr="00B70085" w:rsidRDefault="003F54A7" w:rsidP="007122A2">
      <w:pPr>
        <w:tabs>
          <w:tab w:val="left" w:pos="1134"/>
        </w:tabs>
        <w:ind w:firstLine="709"/>
        <w:jc w:val="both"/>
        <w:rPr>
          <w:rFonts w:ascii="Times New Roman" w:hAnsi="Times New Roman"/>
          <w:b/>
          <w:sz w:val="28"/>
          <w:szCs w:val="28"/>
          <w:lang w:val="kk-KZ"/>
        </w:rPr>
      </w:pPr>
      <w:r w:rsidRPr="00B70085">
        <w:rPr>
          <w:rFonts w:ascii="Times New Roman" w:hAnsi="Times New Roman"/>
          <w:b/>
          <w:sz w:val="28"/>
          <w:szCs w:val="28"/>
          <w:lang w:val="kk-KZ"/>
        </w:rPr>
        <w:t>2.</w:t>
      </w:r>
      <w:r w:rsidR="007122A2" w:rsidRPr="00B70085">
        <w:rPr>
          <w:rFonts w:ascii="Times New Roman" w:hAnsi="Times New Roman"/>
          <w:b/>
          <w:sz w:val="28"/>
          <w:szCs w:val="28"/>
          <w:lang w:val="kk-KZ"/>
        </w:rPr>
        <w:tab/>
      </w:r>
      <w:r w:rsidR="00D520D7" w:rsidRPr="00B70085">
        <w:rPr>
          <w:rFonts w:ascii="Times New Roman" w:hAnsi="Times New Roman"/>
          <w:b/>
          <w:sz w:val="28"/>
          <w:szCs w:val="28"/>
          <w:lang w:val="kk-KZ"/>
        </w:rPr>
        <w:t>Құқықтық салдарын бағалау</w:t>
      </w:r>
      <w:r w:rsidR="00E33330" w:rsidRPr="00B70085">
        <w:rPr>
          <w:rFonts w:ascii="Times New Roman" w:hAnsi="Times New Roman"/>
          <w:b/>
          <w:sz w:val="28"/>
          <w:szCs w:val="28"/>
          <w:lang w:val="kk-KZ"/>
        </w:rPr>
        <w:t>:</w:t>
      </w:r>
    </w:p>
    <w:p w14:paraId="2C11E485" w14:textId="6EDB263A" w:rsidR="00B70085" w:rsidRPr="00A20FEB" w:rsidRDefault="00D520D7" w:rsidP="00A20FEB">
      <w:pPr>
        <w:pStyle w:val="3"/>
        <w:spacing w:before="0" w:beforeAutospacing="0" w:after="0" w:afterAutospacing="0"/>
        <w:ind w:firstLine="708"/>
        <w:jc w:val="both"/>
        <w:rPr>
          <w:b w:val="0"/>
          <w:bCs w:val="0"/>
          <w:sz w:val="28"/>
          <w:szCs w:val="28"/>
          <w:lang w:val="kk-KZ"/>
        </w:rPr>
      </w:pPr>
      <w:r w:rsidRPr="00C83B73">
        <w:rPr>
          <w:b w:val="0"/>
          <w:bCs w:val="0"/>
          <w:sz w:val="28"/>
          <w:szCs w:val="28"/>
          <w:lang w:val="kk-KZ"/>
        </w:rPr>
        <w:t>Жоба қолданыстағы</w:t>
      </w:r>
      <w:r w:rsidR="00A20FEB">
        <w:rPr>
          <w:b w:val="0"/>
          <w:bCs w:val="0"/>
          <w:sz w:val="28"/>
          <w:szCs w:val="28"/>
          <w:lang w:val="kk-KZ"/>
        </w:rPr>
        <w:t xml:space="preserve"> </w:t>
      </w:r>
      <w:r w:rsidRPr="00C83B73">
        <w:rPr>
          <w:b w:val="0"/>
          <w:bCs w:val="0"/>
          <w:sz w:val="28"/>
          <w:szCs w:val="28"/>
          <w:lang w:val="kk-KZ"/>
        </w:rPr>
        <w:t xml:space="preserve">заңнамаға қайшы келмейді және </w:t>
      </w:r>
      <w:r w:rsidR="00A20FEB" w:rsidRPr="00A20FEB">
        <w:rPr>
          <w:b w:val="0"/>
          <w:bCs w:val="0"/>
          <w:sz w:val="28"/>
          <w:szCs w:val="28"/>
          <w:lang w:val="kk-KZ"/>
        </w:rPr>
        <w:t>Қазақстан Республикасы Қаржы министрінің 2024 жылғы 16 қыркүйектегі № 627</w:t>
      </w:r>
      <w:r w:rsidR="00A20FEB">
        <w:rPr>
          <w:b w:val="0"/>
          <w:bCs w:val="0"/>
          <w:sz w:val="28"/>
          <w:szCs w:val="28"/>
          <w:lang w:val="kk-KZ"/>
        </w:rPr>
        <w:t xml:space="preserve"> бұйрығымен  бекітілген </w:t>
      </w:r>
      <w:r w:rsidR="00A20FEB" w:rsidRPr="00A20FEB">
        <w:rPr>
          <w:b w:val="0"/>
          <w:bCs w:val="0"/>
          <w:sz w:val="28"/>
          <w:szCs w:val="28"/>
          <w:lang w:val="kk-KZ"/>
        </w:rPr>
        <w:t>Бірыңғай сатып алу платформасын пайдалану қағидаларын</w:t>
      </w:r>
      <w:r w:rsidR="00A20FEB">
        <w:rPr>
          <w:b w:val="0"/>
          <w:bCs w:val="0"/>
          <w:sz w:val="28"/>
          <w:szCs w:val="28"/>
          <w:lang w:val="kk-KZ"/>
        </w:rPr>
        <w:t xml:space="preserve">а нақтылау </w:t>
      </w:r>
      <w:r w:rsidRPr="00C83B73">
        <w:rPr>
          <w:b w:val="0"/>
          <w:bCs w:val="0"/>
          <w:sz w:val="28"/>
          <w:szCs w:val="28"/>
          <w:lang w:val="kk-KZ"/>
        </w:rPr>
        <w:t>ережелерін енгізеді.</w:t>
      </w:r>
      <w:r w:rsidR="00C83B73">
        <w:rPr>
          <w:b w:val="0"/>
          <w:bCs w:val="0"/>
          <w:sz w:val="28"/>
          <w:szCs w:val="28"/>
          <w:lang w:val="kk-KZ"/>
        </w:rPr>
        <w:t xml:space="preserve"> </w:t>
      </w:r>
    </w:p>
    <w:p w14:paraId="1AD0E20E" w14:textId="77777777" w:rsidR="00E33330" w:rsidRDefault="003F54A7" w:rsidP="00324299">
      <w:pPr>
        <w:pStyle w:val="a3"/>
        <w:tabs>
          <w:tab w:val="left" w:pos="1134"/>
        </w:tabs>
        <w:ind w:firstLine="709"/>
        <w:jc w:val="both"/>
        <w:rPr>
          <w:rFonts w:ascii="Times New Roman" w:hAnsi="Times New Roman"/>
          <w:b/>
          <w:sz w:val="28"/>
          <w:szCs w:val="28"/>
          <w:lang w:val="kk-KZ"/>
        </w:rPr>
      </w:pPr>
      <w:r w:rsidRPr="00B70085">
        <w:rPr>
          <w:rFonts w:ascii="Times New Roman" w:hAnsi="Times New Roman"/>
          <w:b/>
          <w:sz w:val="28"/>
          <w:szCs w:val="28"/>
          <w:lang w:val="kk-KZ"/>
        </w:rPr>
        <w:t>3.</w:t>
      </w:r>
      <w:r w:rsidR="00324299" w:rsidRPr="00B70085">
        <w:rPr>
          <w:rFonts w:ascii="Times New Roman" w:hAnsi="Times New Roman"/>
          <w:b/>
          <w:sz w:val="28"/>
          <w:szCs w:val="28"/>
          <w:lang w:val="kk-KZ"/>
        </w:rPr>
        <w:tab/>
      </w:r>
      <w:r w:rsidR="00D520D7" w:rsidRPr="00B70085">
        <w:rPr>
          <w:rFonts w:ascii="Times New Roman" w:hAnsi="Times New Roman"/>
          <w:b/>
          <w:sz w:val="28"/>
          <w:szCs w:val="28"/>
          <w:lang w:val="kk-KZ"/>
        </w:rPr>
        <w:t>Ақпараттық салдарын бағалау</w:t>
      </w:r>
      <w:r w:rsidR="00E33330" w:rsidRPr="00B70085">
        <w:rPr>
          <w:rFonts w:ascii="Times New Roman" w:hAnsi="Times New Roman"/>
          <w:b/>
          <w:sz w:val="28"/>
          <w:szCs w:val="28"/>
          <w:lang w:val="kk-KZ"/>
        </w:rPr>
        <w:t>:</w:t>
      </w:r>
    </w:p>
    <w:p w14:paraId="36C11CB6" w14:textId="091438B9" w:rsidR="00B86B5E" w:rsidRPr="00B86B5E" w:rsidRDefault="00B86B5E" w:rsidP="00324299">
      <w:pPr>
        <w:pStyle w:val="a3"/>
        <w:tabs>
          <w:tab w:val="left" w:pos="1134"/>
        </w:tabs>
        <w:ind w:firstLine="709"/>
        <w:jc w:val="both"/>
        <w:rPr>
          <w:rFonts w:ascii="Times New Roman" w:hAnsi="Times New Roman"/>
          <w:sz w:val="28"/>
          <w:szCs w:val="28"/>
          <w:lang w:val="kk-KZ"/>
        </w:rPr>
      </w:pPr>
      <w:r w:rsidRPr="00B86B5E">
        <w:rPr>
          <w:rFonts w:ascii="Times New Roman" w:hAnsi="Times New Roman"/>
          <w:sz w:val="28"/>
          <w:szCs w:val="28"/>
          <w:lang w:val="kk-KZ"/>
        </w:rPr>
        <w:t>Жобаның ақпараттық салдары орташа деп бағаланады, өйткені Жоба техникалық іркілістер туындаған кезде мемлекеттік сатып алу саласындағы уәкілетті орган, пайдаланушылар, квазимемлекеттік сектордың жекелеген субъектілері үшін электрондық сатып алу ақпараттық жүйелерінің операторлары мен мемлекеттік сатып алу саласындағы бірыңғай оператор арасындағы өзара іс-қимыл тәртібін реттеуді көздейді.</w:t>
      </w:r>
    </w:p>
    <w:p w14:paraId="4833D3A7" w14:textId="77777777" w:rsidR="00E33330" w:rsidRDefault="003F54A7" w:rsidP="00BC4CDD">
      <w:pPr>
        <w:tabs>
          <w:tab w:val="left" w:pos="1134"/>
        </w:tabs>
        <w:ind w:firstLine="708"/>
        <w:jc w:val="both"/>
        <w:rPr>
          <w:rFonts w:ascii="Times New Roman" w:hAnsi="Times New Roman"/>
          <w:b/>
          <w:sz w:val="28"/>
          <w:szCs w:val="28"/>
          <w:lang w:val="kk-KZ"/>
        </w:rPr>
      </w:pPr>
      <w:r w:rsidRPr="00B70085">
        <w:rPr>
          <w:rFonts w:ascii="Times New Roman" w:hAnsi="Times New Roman"/>
          <w:b/>
          <w:sz w:val="28"/>
          <w:szCs w:val="28"/>
          <w:lang w:val="kk-KZ"/>
        </w:rPr>
        <w:t>4.</w:t>
      </w:r>
      <w:r w:rsidR="00BC4CDD" w:rsidRPr="00B70085">
        <w:rPr>
          <w:rFonts w:ascii="Times New Roman" w:hAnsi="Times New Roman"/>
          <w:b/>
          <w:sz w:val="28"/>
          <w:szCs w:val="28"/>
          <w:lang w:val="kk-KZ"/>
        </w:rPr>
        <w:tab/>
      </w:r>
      <w:r w:rsidR="00D520D7" w:rsidRPr="00B70085">
        <w:rPr>
          <w:rFonts w:ascii="Times New Roman" w:hAnsi="Times New Roman"/>
          <w:b/>
          <w:sz w:val="28"/>
          <w:szCs w:val="28"/>
          <w:lang w:val="kk-KZ"/>
        </w:rPr>
        <w:t>Өзге де салдарын бағалау</w:t>
      </w:r>
      <w:r w:rsidR="00E33330" w:rsidRPr="00B70085">
        <w:rPr>
          <w:rFonts w:ascii="Times New Roman" w:hAnsi="Times New Roman"/>
          <w:b/>
          <w:sz w:val="28"/>
          <w:szCs w:val="28"/>
          <w:lang w:val="kk-KZ"/>
        </w:rPr>
        <w:t>:</w:t>
      </w:r>
    </w:p>
    <w:p w14:paraId="45BF85C2" w14:textId="5A1E0996" w:rsidR="00B86B5E" w:rsidRDefault="00B86B5E" w:rsidP="00BC4CDD">
      <w:pPr>
        <w:tabs>
          <w:tab w:val="left" w:pos="1134"/>
        </w:tabs>
        <w:ind w:firstLine="708"/>
        <w:jc w:val="both"/>
        <w:rPr>
          <w:rFonts w:ascii="Times New Roman" w:hAnsi="Times New Roman"/>
          <w:sz w:val="28"/>
          <w:szCs w:val="28"/>
          <w:lang w:val="kk-KZ"/>
        </w:rPr>
      </w:pPr>
      <w:r w:rsidRPr="00B86B5E">
        <w:rPr>
          <w:rFonts w:ascii="Times New Roman" w:hAnsi="Times New Roman"/>
          <w:sz w:val="28"/>
          <w:szCs w:val="28"/>
          <w:lang w:val="kk-KZ"/>
        </w:rPr>
        <w:t>Түзетулер электрондық мемлекеттік сатып алу жүйесін жетілдіруге бағытталған.</w:t>
      </w:r>
    </w:p>
    <w:p w14:paraId="4D629F40" w14:textId="77777777" w:rsidR="00A20FEB" w:rsidRPr="00B86B5E" w:rsidRDefault="00A20FEB" w:rsidP="00BC4CDD">
      <w:pPr>
        <w:tabs>
          <w:tab w:val="left" w:pos="1134"/>
        </w:tabs>
        <w:ind w:firstLine="708"/>
        <w:jc w:val="both"/>
        <w:rPr>
          <w:rFonts w:ascii="Times New Roman" w:hAnsi="Times New Roman"/>
          <w:sz w:val="28"/>
          <w:szCs w:val="28"/>
          <w:lang w:val="kk-KZ"/>
        </w:rPr>
      </w:pPr>
    </w:p>
    <w:p w14:paraId="1FB07A0F" w14:textId="77777777" w:rsidR="00B86B5E" w:rsidRPr="00B86B5E" w:rsidRDefault="00B86B5E" w:rsidP="00B86B5E">
      <w:pPr>
        <w:ind w:firstLine="708"/>
        <w:jc w:val="both"/>
        <w:rPr>
          <w:rFonts w:ascii="Times New Roman" w:hAnsi="Times New Roman"/>
          <w:b/>
          <w:sz w:val="28"/>
          <w:szCs w:val="28"/>
          <w:lang w:val="kk-KZ"/>
        </w:rPr>
      </w:pPr>
      <w:r w:rsidRPr="00B86B5E">
        <w:rPr>
          <w:rFonts w:ascii="Times New Roman" w:hAnsi="Times New Roman"/>
          <w:b/>
          <w:sz w:val="28"/>
          <w:szCs w:val="28"/>
          <w:lang w:val="kk-KZ"/>
        </w:rPr>
        <w:t xml:space="preserve">Қазақстан Республикасының </w:t>
      </w:r>
    </w:p>
    <w:p w14:paraId="14DABFDD" w14:textId="5B843955" w:rsidR="00B60779" w:rsidRPr="00D520D7" w:rsidRDefault="00B86B5E" w:rsidP="00A20FEB">
      <w:pPr>
        <w:ind w:firstLine="708"/>
        <w:jc w:val="both"/>
        <w:rPr>
          <w:rFonts w:ascii="Times New Roman" w:hAnsi="Times New Roman"/>
          <w:b/>
          <w:sz w:val="28"/>
          <w:szCs w:val="28"/>
          <w:lang w:val="kk-KZ"/>
        </w:rPr>
      </w:pPr>
      <w:r w:rsidRPr="00B86B5E">
        <w:rPr>
          <w:rFonts w:ascii="Times New Roman" w:hAnsi="Times New Roman"/>
          <w:b/>
          <w:sz w:val="28"/>
          <w:szCs w:val="28"/>
          <w:lang w:val="kk-KZ"/>
        </w:rPr>
        <w:t>Қаржы министрі</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sidR="00B70085" w:rsidRPr="00B70085">
        <w:rPr>
          <w:rFonts w:ascii="Times New Roman" w:hAnsi="Times New Roman"/>
          <w:b/>
          <w:bCs/>
          <w:sz w:val="28"/>
          <w:szCs w:val="28"/>
        </w:rPr>
        <w:t xml:space="preserve">М. </w:t>
      </w:r>
      <w:proofErr w:type="spellStart"/>
      <w:r w:rsidR="00B70085" w:rsidRPr="00B70085">
        <w:rPr>
          <w:rFonts w:ascii="Times New Roman" w:hAnsi="Times New Roman"/>
          <w:b/>
          <w:bCs/>
          <w:sz w:val="28"/>
          <w:szCs w:val="28"/>
        </w:rPr>
        <w:t>Такиев</w:t>
      </w:r>
      <w:proofErr w:type="spellEnd"/>
    </w:p>
    <w:sectPr w:rsidR="00B60779" w:rsidRPr="00D520D7" w:rsidSect="00307F0A">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18972" w14:textId="77777777" w:rsidR="00410CFC" w:rsidRDefault="00410CFC" w:rsidP="003F54A7">
      <w:r>
        <w:separator/>
      </w:r>
    </w:p>
  </w:endnote>
  <w:endnote w:type="continuationSeparator" w:id="0">
    <w:p w14:paraId="6E6AD666" w14:textId="77777777" w:rsidR="00410CFC" w:rsidRDefault="00410CFC"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3D868" w14:textId="77777777" w:rsidR="00410CFC" w:rsidRDefault="00410CFC" w:rsidP="003F54A7">
      <w:r>
        <w:separator/>
      </w:r>
    </w:p>
  </w:footnote>
  <w:footnote w:type="continuationSeparator" w:id="0">
    <w:p w14:paraId="3AA907B2" w14:textId="77777777" w:rsidR="00410CFC" w:rsidRDefault="00410CFC" w:rsidP="003F5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9192241"/>
      <w:docPartObj>
        <w:docPartGallery w:val="Page Numbers (Top of Page)"/>
        <w:docPartUnique/>
      </w:docPartObj>
    </w:sdtPr>
    <w:sdtEndPr>
      <w:rPr>
        <w:rFonts w:ascii="Times New Roman" w:hAnsi="Times New Roman"/>
        <w:sz w:val="24"/>
      </w:rPr>
    </w:sdtEndPr>
    <w:sdtContent>
      <w:p w14:paraId="10470084" w14:textId="77777777" w:rsidR="003F54A7" w:rsidRPr="003F54A7" w:rsidRDefault="003F54A7">
        <w:pPr>
          <w:pStyle w:val="ae"/>
          <w:jc w:val="center"/>
          <w:rPr>
            <w:rFonts w:ascii="Times New Roman" w:hAnsi="Times New Roman"/>
            <w:sz w:val="24"/>
          </w:rPr>
        </w:pPr>
        <w:r w:rsidRPr="003F54A7">
          <w:rPr>
            <w:rFonts w:ascii="Times New Roman" w:hAnsi="Times New Roman"/>
            <w:sz w:val="24"/>
          </w:rPr>
          <w:fldChar w:fldCharType="begin"/>
        </w:r>
        <w:r w:rsidRPr="003F54A7">
          <w:rPr>
            <w:rFonts w:ascii="Times New Roman" w:hAnsi="Times New Roman"/>
            <w:sz w:val="24"/>
          </w:rPr>
          <w:instrText>PAGE   \* MERGEFORMAT</w:instrText>
        </w:r>
        <w:r w:rsidRPr="003F54A7">
          <w:rPr>
            <w:rFonts w:ascii="Times New Roman" w:hAnsi="Times New Roman"/>
            <w:sz w:val="24"/>
          </w:rPr>
          <w:fldChar w:fldCharType="separate"/>
        </w:r>
        <w:r w:rsidR="00B86B5E">
          <w:rPr>
            <w:rFonts w:ascii="Times New Roman" w:hAnsi="Times New Roman"/>
            <w:noProof/>
            <w:sz w:val="24"/>
          </w:rPr>
          <w:t>2</w:t>
        </w:r>
        <w:r w:rsidRPr="003F54A7">
          <w:rPr>
            <w:rFonts w:ascii="Times New Roman" w:hAnsi="Times New Roman"/>
            <w:sz w:val="24"/>
          </w:rPr>
          <w:fldChar w:fldCharType="end"/>
        </w:r>
      </w:p>
    </w:sdtContent>
  </w:sdt>
  <w:p w14:paraId="0EEB786F" w14:textId="77777777" w:rsidR="003F54A7" w:rsidRDefault="003F54A7">
    <w:pPr>
      <w:pStyle w:val="ae"/>
    </w:pPr>
  </w:p>
  <w:p w14:paraId="7A7801CD" w14:textId="77777777" w:rsidR="003D52A9" w:rsidRDefault="00A20FEB">
    <w:pPr>
      <w:pStyle w:val="a3"/>
    </w:pPr>
    <w:r>
      <w:rPr>
        <w:noProof/>
      </w:rPr>
      <w:pict w14:anchorId="0D11F7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Карсыбаева В.Д."/>
          <w10:wrap anchorx="margin" anchory="margin"/>
        </v:shape>
      </w:pict>
    </w:r>
  </w:p>
  <w:p w14:paraId="68EA209D" w14:textId="77777777" w:rsidR="003D52A9" w:rsidRDefault="00A20FEB">
    <w:pPr>
      <w:pStyle w:val="a3"/>
    </w:pPr>
    <w:r>
      <w:rPr>
        <w:noProof/>
      </w:rPr>
      <w:pict w14:anchorId="054FC017">
        <v:shape id="_x0000_s2051"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Ташенов А.С."/>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3177"/>
    <w:rsid w:val="00035601"/>
    <w:rsid w:val="00070739"/>
    <w:rsid w:val="00083394"/>
    <w:rsid w:val="000B037E"/>
    <w:rsid w:val="000B1716"/>
    <w:rsid w:val="000B543D"/>
    <w:rsid w:val="000D5F07"/>
    <w:rsid w:val="001264C0"/>
    <w:rsid w:val="00162F85"/>
    <w:rsid w:val="0017625B"/>
    <w:rsid w:val="001A57D5"/>
    <w:rsid w:val="001B0085"/>
    <w:rsid w:val="001C3584"/>
    <w:rsid w:val="001E17CE"/>
    <w:rsid w:val="0021527B"/>
    <w:rsid w:val="00236A65"/>
    <w:rsid w:val="00276648"/>
    <w:rsid w:val="00297541"/>
    <w:rsid w:val="002E645F"/>
    <w:rsid w:val="00305384"/>
    <w:rsid w:val="00307F0A"/>
    <w:rsid w:val="00324299"/>
    <w:rsid w:val="0033077C"/>
    <w:rsid w:val="0033240B"/>
    <w:rsid w:val="003939A3"/>
    <w:rsid w:val="003C2194"/>
    <w:rsid w:val="003E101B"/>
    <w:rsid w:val="003F54A7"/>
    <w:rsid w:val="00410CFC"/>
    <w:rsid w:val="00412A36"/>
    <w:rsid w:val="004851B3"/>
    <w:rsid w:val="004C7EE9"/>
    <w:rsid w:val="004E4DDB"/>
    <w:rsid w:val="00501846"/>
    <w:rsid w:val="00507E61"/>
    <w:rsid w:val="00554A7B"/>
    <w:rsid w:val="00587391"/>
    <w:rsid w:val="005878CD"/>
    <w:rsid w:val="005C474B"/>
    <w:rsid w:val="006A766B"/>
    <w:rsid w:val="006C5FBE"/>
    <w:rsid w:val="006D235D"/>
    <w:rsid w:val="007122A2"/>
    <w:rsid w:val="00714643"/>
    <w:rsid w:val="00741A99"/>
    <w:rsid w:val="00751D31"/>
    <w:rsid w:val="007A4E08"/>
    <w:rsid w:val="007C5CF7"/>
    <w:rsid w:val="00807D84"/>
    <w:rsid w:val="00807DD1"/>
    <w:rsid w:val="00815284"/>
    <w:rsid w:val="008538F0"/>
    <w:rsid w:val="008843E8"/>
    <w:rsid w:val="00896037"/>
    <w:rsid w:val="008A53C5"/>
    <w:rsid w:val="008E7161"/>
    <w:rsid w:val="008F6D2E"/>
    <w:rsid w:val="00964D0B"/>
    <w:rsid w:val="00970C2C"/>
    <w:rsid w:val="009859F8"/>
    <w:rsid w:val="009C5A1B"/>
    <w:rsid w:val="00A14C27"/>
    <w:rsid w:val="00A20FEB"/>
    <w:rsid w:val="00A44DF5"/>
    <w:rsid w:val="00A620EE"/>
    <w:rsid w:val="00AA5C01"/>
    <w:rsid w:val="00AF33FC"/>
    <w:rsid w:val="00B011B0"/>
    <w:rsid w:val="00B60779"/>
    <w:rsid w:val="00B70085"/>
    <w:rsid w:val="00B81CC0"/>
    <w:rsid w:val="00B86B5E"/>
    <w:rsid w:val="00BB257C"/>
    <w:rsid w:val="00BC4CDD"/>
    <w:rsid w:val="00BD3177"/>
    <w:rsid w:val="00C03C6B"/>
    <w:rsid w:val="00C365B5"/>
    <w:rsid w:val="00C438E9"/>
    <w:rsid w:val="00C64CDC"/>
    <w:rsid w:val="00C831B3"/>
    <w:rsid w:val="00C83B73"/>
    <w:rsid w:val="00C84B73"/>
    <w:rsid w:val="00CA3C28"/>
    <w:rsid w:val="00CD745A"/>
    <w:rsid w:val="00D02CD4"/>
    <w:rsid w:val="00D034F7"/>
    <w:rsid w:val="00D34C32"/>
    <w:rsid w:val="00D469EF"/>
    <w:rsid w:val="00D520D7"/>
    <w:rsid w:val="00D570C8"/>
    <w:rsid w:val="00D7046A"/>
    <w:rsid w:val="00D82645"/>
    <w:rsid w:val="00D8532A"/>
    <w:rsid w:val="00D85761"/>
    <w:rsid w:val="00DB64BA"/>
    <w:rsid w:val="00E0341E"/>
    <w:rsid w:val="00E33330"/>
    <w:rsid w:val="00E53CEC"/>
    <w:rsid w:val="00EB11B1"/>
    <w:rsid w:val="00EB7760"/>
    <w:rsid w:val="00EE2EA3"/>
    <w:rsid w:val="00EF4082"/>
    <w:rsid w:val="00F01B86"/>
    <w:rsid w:val="00F07242"/>
    <w:rsid w:val="00F64AF1"/>
    <w:rsid w:val="00F719E8"/>
    <w:rsid w:val="00F95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3AEF97D"/>
  <w15:docId w15:val="{3F51D353-8D96-4CE7-B8C4-52A9DBB1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0779"/>
    <w:pPr>
      <w:spacing w:after="0" w:line="240" w:lineRule="auto"/>
    </w:pPr>
    <w:rPr>
      <w:rFonts w:ascii="Calibri" w:eastAsia="Calibri" w:hAnsi="Calibri" w:cs="Times New Roman"/>
    </w:rPr>
  </w:style>
  <w:style w:type="paragraph" w:styleId="3">
    <w:name w:val="heading 3"/>
    <w:basedOn w:val="a"/>
    <w:link w:val="30"/>
    <w:uiPriority w:val="9"/>
    <w:unhideWhenUsed/>
    <w:qFormat/>
    <w:rsid w:val="00B70085"/>
    <w:pPr>
      <w:spacing w:before="100" w:beforeAutospacing="1" w:after="100" w:afterAutospacing="1"/>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1">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character" w:customStyle="1" w:styleId="30">
    <w:name w:val="Заголовок 3 Знак"/>
    <w:basedOn w:val="a0"/>
    <w:link w:val="3"/>
    <w:uiPriority w:val="9"/>
    <w:rsid w:val="00B70085"/>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5896">
      <w:bodyDiv w:val="1"/>
      <w:marLeft w:val="0"/>
      <w:marRight w:val="0"/>
      <w:marTop w:val="0"/>
      <w:marBottom w:val="0"/>
      <w:divBdr>
        <w:top w:val="none" w:sz="0" w:space="0" w:color="auto"/>
        <w:left w:val="none" w:sz="0" w:space="0" w:color="auto"/>
        <w:bottom w:val="none" w:sz="0" w:space="0" w:color="auto"/>
        <w:right w:val="none" w:sz="0" w:space="0" w:color="auto"/>
      </w:divBdr>
    </w:div>
    <w:div w:id="50928210">
      <w:bodyDiv w:val="1"/>
      <w:marLeft w:val="0"/>
      <w:marRight w:val="0"/>
      <w:marTop w:val="0"/>
      <w:marBottom w:val="0"/>
      <w:divBdr>
        <w:top w:val="none" w:sz="0" w:space="0" w:color="auto"/>
        <w:left w:val="none" w:sz="0" w:space="0" w:color="auto"/>
        <w:bottom w:val="none" w:sz="0" w:space="0" w:color="auto"/>
        <w:right w:val="none" w:sz="0" w:space="0" w:color="auto"/>
      </w:divBdr>
    </w:div>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 w:id="1457988848">
      <w:bodyDiv w:val="1"/>
      <w:marLeft w:val="0"/>
      <w:marRight w:val="0"/>
      <w:marTop w:val="0"/>
      <w:marBottom w:val="0"/>
      <w:divBdr>
        <w:top w:val="none" w:sz="0" w:space="0" w:color="auto"/>
        <w:left w:val="none" w:sz="0" w:space="0" w:color="auto"/>
        <w:bottom w:val="none" w:sz="0" w:space="0" w:color="auto"/>
        <w:right w:val="none" w:sz="0" w:space="0" w:color="auto"/>
      </w:divBdr>
      <w:divsChild>
        <w:div w:id="1400439600">
          <w:marLeft w:val="0"/>
          <w:marRight w:val="0"/>
          <w:marTop w:val="0"/>
          <w:marBottom w:val="0"/>
          <w:divBdr>
            <w:top w:val="none" w:sz="0" w:space="0" w:color="auto"/>
            <w:left w:val="none" w:sz="0" w:space="0" w:color="auto"/>
            <w:bottom w:val="none" w:sz="0" w:space="0" w:color="auto"/>
            <w:right w:val="none" w:sz="0" w:space="0" w:color="auto"/>
          </w:divBdr>
        </w:div>
        <w:div w:id="1078601899">
          <w:marLeft w:val="0"/>
          <w:marRight w:val="0"/>
          <w:marTop w:val="0"/>
          <w:marBottom w:val="0"/>
          <w:divBdr>
            <w:top w:val="none" w:sz="0" w:space="0" w:color="auto"/>
            <w:left w:val="none" w:sz="0" w:space="0" w:color="auto"/>
            <w:bottom w:val="none" w:sz="0" w:space="0" w:color="auto"/>
            <w:right w:val="none" w:sz="0" w:space="0" w:color="auto"/>
          </w:divBdr>
        </w:div>
        <w:div w:id="704870637">
          <w:marLeft w:val="0"/>
          <w:marRight w:val="0"/>
          <w:marTop w:val="0"/>
          <w:marBottom w:val="0"/>
          <w:divBdr>
            <w:top w:val="none" w:sz="0" w:space="0" w:color="auto"/>
            <w:left w:val="none" w:sz="0" w:space="0" w:color="auto"/>
            <w:bottom w:val="none" w:sz="0" w:space="0" w:color="auto"/>
            <w:right w:val="none" w:sz="0" w:space="0" w:color="auto"/>
          </w:divBdr>
        </w:div>
        <w:div w:id="1271861693">
          <w:marLeft w:val="0"/>
          <w:marRight w:val="0"/>
          <w:marTop w:val="0"/>
          <w:marBottom w:val="0"/>
          <w:divBdr>
            <w:top w:val="none" w:sz="0" w:space="0" w:color="auto"/>
            <w:left w:val="none" w:sz="0" w:space="0" w:color="auto"/>
            <w:bottom w:val="none" w:sz="0" w:space="0" w:color="auto"/>
            <w:right w:val="none" w:sz="0" w:space="0" w:color="auto"/>
          </w:divBdr>
        </w:div>
        <w:div w:id="401220556">
          <w:marLeft w:val="0"/>
          <w:marRight w:val="0"/>
          <w:marTop w:val="0"/>
          <w:marBottom w:val="0"/>
          <w:divBdr>
            <w:top w:val="none" w:sz="0" w:space="0" w:color="auto"/>
            <w:left w:val="none" w:sz="0" w:space="0" w:color="auto"/>
            <w:bottom w:val="none" w:sz="0" w:space="0" w:color="auto"/>
            <w:right w:val="none" w:sz="0" w:space="0" w:color="auto"/>
          </w:divBdr>
        </w:div>
        <w:div w:id="1846090515">
          <w:marLeft w:val="0"/>
          <w:marRight w:val="0"/>
          <w:marTop w:val="0"/>
          <w:marBottom w:val="0"/>
          <w:divBdr>
            <w:top w:val="none" w:sz="0" w:space="0" w:color="auto"/>
            <w:left w:val="none" w:sz="0" w:space="0" w:color="auto"/>
            <w:bottom w:val="none" w:sz="0" w:space="0" w:color="auto"/>
            <w:right w:val="none" w:sz="0" w:space="0" w:color="auto"/>
          </w:divBdr>
        </w:div>
        <w:div w:id="1109206849">
          <w:marLeft w:val="0"/>
          <w:marRight w:val="0"/>
          <w:marTop w:val="0"/>
          <w:marBottom w:val="0"/>
          <w:divBdr>
            <w:top w:val="none" w:sz="0" w:space="0" w:color="auto"/>
            <w:left w:val="none" w:sz="0" w:space="0" w:color="auto"/>
            <w:bottom w:val="none" w:sz="0" w:space="0" w:color="auto"/>
            <w:right w:val="none" w:sz="0" w:space="0" w:color="auto"/>
          </w:divBdr>
        </w:div>
        <w:div w:id="1956210679">
          <w:marLeft w:val="0"/>
          <w:marRight w:val="0"/>
          <w:marTop w:val="0"/>
          <w:marBottom w:val="0"/>
          <w:divBdr>
            <w:top w:val="none" w:sz="0" w:space="0" w:color="auto"/>
            <w:left w:val="none" w:sz="0" w:space="0" w:color="auto"/>
            <w:bottom w:val="none" w:sz="0" w:space="0" w:color="auto"/>
            <w:right w:val="none" w:sz="0" w:space="0" w:color="auto"/>
          </w:divBdr>
        </w:div>
        <w:div w:id="394087782">
          <w:marLeft w:val="0"/>
          <w:marRight w:val="0"/>
          <w:marTop w:val="0"/>
          <w:marBottom w:val="0"/>
          <w:divBdr>
            <w:top w:val="none" w:sz="0" w:space="0" w:color="auto"/>
            <w:left w:val="none" w:sz="0" w:space="0" w:color="auto"/>
            <w:bottom w:val="none" w:sz="0" w:space="0" w:color="auto"/>
            <w:right w:val="none" w:sz="0" w:space="0" w:color="auto"/>
          </w:divBdr>
        </w:div>
      </w:divsChild>
    </w:div>
    <w:div w:id="168991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07671-8142-4FE6-ACC7-2F20FCE5F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300</Words>
  <Characters>1713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Жусупова Асель Маратовна</cp:lastModifiedBy>
  <cp:revision>22</cp:revision>
  <cp:lastPrinted>2025-06-18T12:18:00Z</cp:lastPrinted>
  <dcterms:created xsi:type="dcterms:W3CDTF">2025-06-12T06:24:00Z</dcterms:created>
  <dcterms:modified xsi:type="dcterms:W3CDTF">2025-10-07T10:25:00Z</dcterms:modified>
</cp:coreProperties>
</file>